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3A0E4" w14:textId="77777777" w:rsidR="00B0137F" w:rsidRDefault="00B0137F" w:rsidP="00062C66">
      <w:pPr>
        <w:rPr>
          <w:sz w:val="32"/>
          <w:szCs w:val="32"/>
        </w:rPr>
      </w:pPr>
      <w:r>
        <w:rPr>
          <w:sz w:val="32"/>
          <w:szCs w:val="32"/>
        </w:rPr>
        <w:t>De Biofeedback stimulatie als een instrument voor natuurlijke verjonging</w:t>
      </w:r>
    </w:p>
    <w:p w14:paraId="15101802" w14:textId="11216A32" w:rsidR="00B0137F" w:rsidRDefault="00B0137F" w:rsidP="00B0137F">
      <w:r>
        <w:t xml:space="preserve">We hebben tot nu toe verjonging trachten te bereiken door plaatselijke stimulatie van de perifere organen zoals de huid zelf, voornamelijk door milde agressies toe te brengen in de vorm van warmte en prikken. Via </w:t>
      </w:r>
      <w:r w:rsidR="001320CB">
        <w:t>het daaropvolgende genezingsproces</w:t>
      </w:r>
      <w:r>
        <w:t xml:space="preserve"> in deze weefsels, trachtten we nieuw leven te induceren. Eigenlijk een onrechtstreekse manier van biofeedback. </w:t>
      </w:r>
    </w:p>
    <w:p w14:paraId="2575BBA7" w14:textId="77777777" w:rsidR="00B0137F" w:rsidRDefault="00B0137F" w:rsidP="00B0137F">
      <w:r>
        <w:t xml:space="preserve">De nieuwe Biofeedback stimulatie methode gaat natuurlijker en minder invasief te werk. </w:t>
      </w:r>
    </w:p>
    <w:p w14:paraId="30ACAE9D" w14:textId="77777777" w:rsidR="00B0137F" w:rsidRDefault="00B0137F" w:rsidP="00B0137F">
      <w:r>
        <w:t>In een eerste stap gaan we via infiltratie van hoogwaardige Anubis Med cocktails in de poriën of openingen aan de huidoppervlakte, de diepte van de huid bereiken. We noemen dat “no-needle follicular infusion”. De techniek berust op een ultrafijne straal van 40 micron dik, die uit het infusie-apparaat, rechtsreeks in de haarfollikels, talgklieren en zweetkanalen belandt. Van daaruit verspreidt deze oplossing zich in de diepere lagen van de huid waar het zijn werking kan uitoefenen op verschillende indicaties.</w:t>
      </w:r>
    </w:p>
    <w:p w14:paraId="6BB398AC" w14:textId="77777777" w:rsidR="00B0137F" w:rsidRDefault="00B0137F" w:rsidP="00B0137F">
      <w:r>
        <w:t xml:space="preserve">Deze hoogwaardige AnubisMed cocktails gaan op een niet invasieve manier de huid te verbeteren. Maar geleidt tegelijk de verfijnde elektrische micro-stromen door de huid naar het zenuwstelsel. Met een kleef-electrode aan de zenuwaftakkingen op de ruggengraat enerzijds, en een stimulerende BioRef pen aan de periferie anderzijds, wordt de biofeedback loop gesloten. De stimulatie van de Biofeedbackbanen kan starten. </w:t>
      </w:r>
    </w:p>
    <w:p w14:paraId="63F4DDF1" w14:textId="77777777" w:rsidR="00B0137F" w:rsidRDefault="00B0137F" w:rsidP="00B0137F"/>
    <w:p w14:paraId="43F35046" w14:textId="77777777" w:rsidR="00B0137F" w:rsidRDefault="00B0137F" w:rsidP="00B0137F">
      <w:r>
        <w:t xml:space="preserve">Het resultaat is de natuurlijke informatiekringen herstellen tussen de perifere organen en het centraal zenuwstelsel. </w:t>
      </w:r>
    </w:p>
    <w:p w14:paraId="685B7295" w14:textId="77777777" w:rsidR="00B0137F" w:rsidRDefault="00B0137F" w:rsidP="00B0137F">
      <w:r>
        <w:t xml:space="preserve">De spieren verjongen en ontspannen na elke contractie, waardoor uitdrukkingsrimpels vervagen. </w:t>
      </w:r>
    </w:p>
    <w:p w14:paraId="1747A036" w14:textId="77777777" w:rsidR="00B0137F" w:rsidRDefault="00B0137F" w:rsidP="00B0137F">
      <w:r>
        <w:t xml:space="preserve">De tonus van de spieren neemt toe en het gelaat krijgt haar oorspronkelijke jeugdige vorm terug. De oogleden trekken weer open, de V-vorm van het gelaat herstelt zich, de mondhoeken krullen weer op en de hals spant weer aan. </w:t>
      </w:r>
    </w:p>
    <w:p w14:paraId="31DA088A" w14:textId="77777777" w:rsidR="00B0137F" w:rsidRDefault="00B0137F" w:rsidP="00B0137F">
      <w:r>
        <w:t xml:space="preserve">Ook het volume van de spieren neemt toe. Meer wangvolume, een dikkere voorhoofdsspier of vollere lipspier zijn de tekenen van een herstellende spiervolume. </w:t>
      </w:r>
    </w:p>
    <w:p w14:paraId="14867692" w14:textId="77777777" w:rsidR="00B0137F" w:rsidRDefault="00B0137F" w:rsidP="00B0137F">
      <w:r>
        <w:t>Ook de huid herwint zijn evenwicht. Minders rimpels, een dikkere lederhuid en een egale huiskleur zijn maar enkele van de voordelen van de folliculaire infiltratie en de biofeedback.</w:t>
      </w:r>
    </w:p>
    <w:p w14:paraId="057F69C1" w14:textId="77777777" w:rsidR="00B0137F" w:rsidRDefault="00B0137F" w:rsidP="00B0137F"/>
    <w:p w14:paraId="226D0A0C" w14:textId="77777777" w:rsidR="00B0137F" w:rsidRDefault="00B0137F" w:rsidP="00026921"/>
    <w:p w14:paraId="1804357B" w14:textId="77777777" w:rsidR="00B0137F" w:rsidRDefault="00B0137F" w:rsidP="00026921"/>
    <w:p w14:paraId="17BA181A" w14:textId="77777777" w:rsidR="00B0137F" w:rsidRDefault="00B0137F" w:rsidP="00026921"/>
    <w:p w14:paraId="5482350F" w14:textId="77777777" w:rsidR="00B0137F" w:rsidRDefault="00B0137F" w:rsidP="00026921"/>
    <w:p w14:paraId="35EB406F" w14:textId="77777777" w:rsidR="00B0137F" w:rsidRDefault="00B0137F" w:rsidP="00026921"/>
    <w:p w14:paraId="66F29534" w14:textId="77777777" w:rsidR="00B9422D" w:rsidRDefault="00B9422D" w:rsidP="00026921"/>
    <w:p w14:paraId="06FBB671" w14:textId="77A097F5" w:rsidR="00026921" w:rsidRDefault="00026921" w:rsidP="00026921">
      <w:r>
        <w:lastRenderedPageBreak/>
        <w:t>SuperBoost geeft je de zachtheid van een cosmetische verzorging met de impact van een medische behandeling zonder downtime. De huid wordt dikker, elastischer en gaver. Een activering van de gezichts-en hals spieren die door veroudering lui en atrofisch zijn geworden. De mogelijkheden zijn zeer gevarieerd en zeer uitgebreid, deze behandeling geeft resultaat op:</w:t>
      </w:r>
    </w:p>
    <w:p w14:paraId="1C9550EC" w14:textId="0C3AC4B4" w:rsidR="00026921" w:rsidRDefault="00026921" w:rsidP="00026921">
      <w:pPr>
        <w:pStyle w:val="Lijstalinea"/>
        <w:numPr>
          <w:ilvl w:val="0"/>
          <w:numId w:val="1"/>
        </w:numPr>
      </w:pPr>
      <w:r>
        <w:t>Huidverjonging</w:t>
      </w:r>
    </w:p>
    <w:p w14:paraId="166765C5" w14:textId="30D4BFCC" w:rsidR="00026921" w:rsidRDefault="00026921" w:rsidP="00026921">
      <w:pPr>
        <w:pStyle w:val="Lijstalinea"/>
        <w:numPr>
          <w:ilvl w:val="0"/>
          <w:numId w:val="1"/>
        </w:numPr>
      </w:pPr>
      <w:r>
        <w:t>Verminderen van rimpels</w:t>
      </w:r>
    </w:p>
    <w:p w14:paraId="5461D7E6" w14:textId="68D3F8DF" w:rsidR="00026921" w:rsidRDefault="00026921" w:rsidP="00026921">
      <w:pPr>
        <w:pStyle w:val="Lijstalinea"/>
        <w:numPr>
          <w:ilvl w:val="0"/>
          <w:numId w:val="1"/>
        </w:numPr>
      </w:pPr>
      <w:r>
        <w:t>Oog- en wenkbrauwlift</w:t>
      </w:r>
    </w:p>
    <w:p w14:paraId="2E93FD9E" w14:textId="30DA7A15" w:rsidR="00026921" w:rsidRDefault="00026921" w:rsidP="00026921">
      <w:pPr>
        <w:pStyle w:val="Lijstalinea"/>
        <w:numPr>
          <w:ilvl w:val="0"/>
          <w:numId w:val="1"/>
        </w:numPr>
      </w:pPr>
      <w:r>
        <w:t>Haarverbetering (versterking +30%)</w:t>
      </w:r>
    </w:p>
    <w:p w14:paraId="7C44C732" w14:textId="4855E95E" w:rsidR="00026921" w:rsidRDefault="00026921" w:rsidP="00026921">
      <w:pPr>
        <w:pStyle w:val="Lijstalinea"/>
        <w:numPr>
          <w:ilvl w:val="0"/>
          <w:numId w:val="1"/>
        </w:numPr>
      </w:pPr>
      <w:r>
        <w:t>Onregelmatige huid</w:t>
      </w:r>
    </w:p>
    <w:p w14:paraId="00A13A19" w14:textId="61F12165" w:rsidR="00026921" w:rsidRDefault="00026921" w:rsidP="00026921">
      <w:pPr>
        <w:pStyle w:val="Lijstalinea"/>
        <w:numPr>
          <w:ilvl w:val="0"/>
          <w:numId w:val="1"/>
        </w:numPr>
      </w:pPr>
      <w:r>
        <w:t>Grove poriën</w:t>
      </w:r>
    </w:p>
    <w:p w14:paraId="1550C1BB" w14:textId="1A331504" w:rsidR="00026921" w:rsidRDefault="00026921" w:rsidP="00026921">
      <w:pPr>
        <w:pStyle w:val="Lijstalinea"/>
        <w:numPr>
          <w:ilvl w:val="0"/>
          <w:numId w:val="1"/>
        </w:numPr>
      </w:pPr>
      <w:r>
        <w:t>Pigmentatie</w:t>
      </w:r>
    </w:p>
    <w:p w14:paraId="1565A37E" w14:textId="7A48726B" w:rsidR="00026921" w:rsidRDefault="00026921" w:rsidP="00026921">
      <w:pPr>
        <w:pStyle w:val="Lijstalinea"/>
        <w:numPr>
          <w:ilvl w:val="0"/>
          <w:numId w:val="1"/>
        </w:numPr>
      </w:pPr>
      <w:r>
        <w:t>Extra spiervolume</w:t>
      </w:r>
    </w:p>
    <w:p w14:paraId="4DA7B822" w14:textId="4057BA7D" w:rsidR="00026921" w:rsidRDefault="00026921" w:rsidP="00026921">
      <w:pPr>
        <w:pStyle w:val="Lijstalinea"/>
        <w:numPr>
          <w:ilvl w:val="0"/>
          <w:numId w:val="1"/>
        </w:numPr>
      </w:pPr>
      <w:r>
        <w:t xml:space="preserve">Ontspanning na samentrekking </w:t>
      </w:r>
      <w:r w:rsidR="00E00130">
        <w:t xml:space="preserve">van </w:t>
      </w:r>
      <w:r>
        <w:t>spier</w:t>
      </w:r>
    </w:p>
    <w:p w14:paraId="7A944CC7" w14:textId="2EF3E0CD" w:rsidR="00026921" w:rsidRDefault="00026921" w:rsidP="00026921">
      <w:pPr>
        <w:pStyle w:val="Lijstalinea"/>
        <w:numPr>
          <w:ilvl w:val="0"/>
          <w:numId w:val="1"/>
        </w:numPr>
      </w:pPr>
      <w:r>
        <w:t>Herw</w:t>
      </w:r>
      <w:r w:rsidR="00E00130">
        <w:t>innen van de spiertonus</w:t>
      </w:r>
    </w:p>
    <w:p w14:paraId="49F7AE56" w14:textId="77A07DEB" w:rsidR="00026921" w:rsidRDefault="00E00130" w:rsidP="00026921">
      <w:pPr>
        <w:pStyle w:val="Lijstalinea"/>
        <w:numPr>
          <w:ilvl w:val="0"/>
          <w:numId w:val="1"/>
        </w:numPr>
      </w:pPr>
      <w:r>
        <w:t>Langere termijn resultaat</w:t>
      </w:r>
    </w:p>
    <w:p w14:paraId="6889D4AA" w14:textId="4EAC09B4" w:rsidR="00026921" w:rsidRDefault="00026921" w:rsidP="00026921">
      <w:pPr>
        <w:pStyle w:val="Lijstalinea"/>
        <w:numPr>
          <w:ilvl w:val="0"/>
          <w:numId w:val="1"/>
        </w:numPr>
      </w:pPr>
      <w:r>
        <w:t xml:space="preserve">Communicatie tussen brein en huid </w:t>
      </w:r>
    </w:p>
    <w:p w14:paraId="125C073D" w14:textId="38FD1529" w:rsidR="00026921" w:rsidRDefault="00026921" w:rsidP="00026921">
      <w:pPr>
        <w:pStyle w:val="Lijstalinea"/>
        <w:numPr>
          <w:ilvl w:val="0"/>
          <w:numId w:val="1"/>
        </w:numPr>
      </w:pPr>
      <w:r>
        <w:t xml:space="preserve">V-vorm gezicht </w:t>
      </w:r>
    </w:p>
    <w:p w14:paraId="5A013F60" w14:textId="2C98FADF" w:rsidR="00026921" w:rsidRDefault="00026921" w:rsidP="00026921">
      <w:pPr>
        <w:pStyle w:val="Lijstalinea"/>
        <w:numPr>
          <w:ilvl w:val="0"/>
          <w:numId w:val="1"/>
        </w:numPr>
      </w:pPr>
      <w:r>
        <w:t>Oogleden openen</w:t>
      </w:r>
    </w:p>
    <w:p w14:paraId="53553FC8" w14:textId="29AE6984" w:rsidR="00026921" w:rsidRDefault="00E00130" w:rsidP="00026921">
      <w:pPr>
        <w:pStyle w:val="Lijstalinea"/>
        <w:numPr>
          <w:ilvl w:val="0"/>
          <w:numId w:val="1"/>
        </w:numPr>
      </w:pPr>
      <w:r>
        <w:t>Het omhoog krullen van de mondhoeken</w:t>
      </w:r>
    </w:p>
    <w:p w14:paraId="5D3CB806" w14:textId="49CFADA0" w:rsidR="00026921" w:rsidRDefault="00E00130" w:rsidP="00026921">
      <w:pPr>
        <w:pStyle w:val="Lijstalinea"/>
        <w:numPr>
          <w:ilvl w:val="0"/>
          <w:numId w:val="1"/>
        </w:numPr>
      </w:pPr>
      <w:r>
        <w:t>S</w:t>
      </w:r>
      <w:r w:rsidR="00026921">
        <w:t xml:space="preserve">pierspanning </w:t>
      </w:r>
      <w:r>
        <w:t xml:space="preserve">en </w:t>
      </w:r>
      <w:r w:rsidR="00026921">
        <w:t>hefkracht</w:t>
      </w:r>
    </w:p>
    <w:p w14:paraId="45A55A94" w14:textId="0AF9D730" w:rsidR="00026921" w:rsidRDefault="00026921" w:rsidP="00026921">
      <w:pPr>
        <w:pStyle w:val="Lijstalinea"/>
        <w:numPr>
          <w:ilvl w:val="0"/>
          <w:numId w:val="1"/>
        </w:numPr>
      </w:pPr>
      <w:r>
        <w:t xml:space="preserve">Acné </w:t>
      </w:r>
    </w:p>
    <w:p w14:paraId="4B6F8897" w14:textId="75DD0DC4" w:rsidR="00E00130" w:rsidRDefault="00E00130" w:rsidP="00026921">
      <w:pPr>
        <w:pStyle w:val="Lijstalinea"/>
        <w:numPr>
          <w:ilvl w:val="0"/>
          <w:numId w:val="1"/>
        </w:numPr>
      </w:pPr>
      <w:r>
        <w:t xml:space="preserve">Opspanning van de hals </w:t>
      </w:r>
    </w:p>
    <w:p w14:paraId="7F82412E" w14:textId="77777777" w:rsidR="00026921" w:rsidRDefault="00026921" w:rsidP="00026921"/>
    <w:p w14:paraId="142F5016" w14:textId="12210611" w:rsidR="00026921" w:rsidRDefault="00026921" w:rsidP="00026921">
      <w:r>
        <w:t>SuperBoost is aan te raden in een kuurvorm van 4 behandelingen om de 2 a 4 weken. Na deze kuur is het aan te raden om de 2 of 3 maanden terug te komen voor een onderhoudsbehandeling. Dit is ook mogelijk in combinatie met andere huid verbeterende</w:t>
      </w:r>
      <w:r w:rsidR="00841336">
        <w:t xml:space="preserve"> behandelingen</w:t>
      </w:r>
      <w:r>
        <w:t xml:space="preserve">. </w:t>
      </w:r>
      <w:r>
        <w:br/>
      </w:r>
      <w:r>
        <w:br/>
        <w:t xml:space="preserve">Het SuperBoost concept brengt een hoogwaardig cliënteel naar uw instituut, die bereid zijn te investeren in hun huid op een lange termijn. Niet alleen op behandelvlak maar ook qua thuisverzorging, het gebruik van minerale make-up en inname van suppletie zoals collageen. </w:t>
      </w:r>
    </w:p>
    <w:p w14:paraId="517CA64D" w14:textId="79571191" w:rsidR="00026921" w:rsidRDefault="00026921" w:rsidP="00430B1C">
      <w:pPr>
        <w:shd w:val="clear" w:color="auto" w:fill="F9F7F3"/>
        <w:spacing w:before="100" w:beforeAutospacing="1" w:after="100" w:afterAutospacing="1" w:line="240" w:lineRule="auto"/>
      </w:pPr>
    </w:p>
    <w:p w14:paraId="41361243" w14:textId="77777777" w:rsidR="006D1240" w:rsidRPr="0072595C" w:rsidRDefault="006D1240" w:rsidP="00430B1C">
      <w:pPr>
        <w:shd w:val="clear" w:color="auto" w:fill="F9F7F3"/>
        <w:spacing w:before="100" w:beforeAutospacing="1" w:after="100" w:afterAutospacing="1" w:line="240" w:lineRule="auto"/>
        <w:rPr>
          <w:rFonts w:ascii="Fira Sans" w:eastAsia="Times New Roman" w:hAnsi="Fira Sans" w:cs="Times New Roman"/>
          <w:color w:val="4A403B"/>
          <w:kern w:val="0"/>
          <w:lang w:eastAsia="nl-BE"/>
          <w14:ligatures w14:val="none"/>
        </w:rPr>
      </w:pPr>
    </w:p>
    <w:sectPr w:rsidR="006D1240" w:rsidRPr="007259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2077AB"/>
    <w:multiLevelType w:val="multilevel"/>
    <w:tmpl w:val="45181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80210AD"/>
    <w:multiLevelType w:val="hybridMultilevel"/>
    <w:tmpl w:val="173A5A46"/>
    <w:lvl w:ilvl="0" w:tplc="AF1AF9C2">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583529F8"/>
    <w:multiLevelType w:val="multilevel"/>
    <w:tmpl w:val="A6E29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8551761">
    <w:abstractNumId w:val="1"/>
  </w:num>
  <w:num w:numId="2" w16cid:durableId="964118221">
    <w:abstractNumId w:val="2"/>
  </w:num>
  <w:num w:numId="3" w16cid:durableId="9537076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921"/>
    <w:rsid w:val="00026921"/>
    <w:rsid w:val="00062C66"/>
    <w:rsid w:val="001320CB"/>
    <w:rsid w:val="001401C9"/>
    <w:rsid w:val="00430B1C"/>
    <w:rsid w:val="006D1240"/>
    <w:rsid w:val="0072595C"/>
    <w:rsid w:val="007C3D78"/>
    <w:rsid w:val="00841336"/>
    <w:rsid w:val="00953CB6"/>
    <w:rsid w:val="009A2308"/>
    <w:rsid w:val="00B0137F"/>
    <w:rsid w:val="00B9422D"/>
    <w:rsid w:val="00CD2DC8"/>
    <w:rsid w:val="00E0013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120DC"/>
  <w15:chartTrackingRefBased/>
  <w15:docId w15:val="{0010F5DB-581F-4F3C-9B87-2ACEC86E8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26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043259">
      <w:bodyDiv w:val="1"/>
      <w:marLeft w:val="0"/>
      <w:marRight w:val="0"/>
      <w:marTop w:val="0"/>
      <w:marBottom w:val="0"/>
      <w:divBdr>
        <w:top w:val="none" w:sz="0" w:space="0" w:color="auto"/>
        <w:left w:val="none" w:sz="0" w:space="0" w:color="auto"/>
        <w:bottom w:val="none" w:sz="0" w:space="0" w:color="auto"/>
        <w:right w:val="none" w:sz="0" w:space="0" w:color="auto"/>
      </w:divBdr>
      <w:divsChild>
        <w:div w:id="1018586519">
          <w:marLeft w:val="0"/>
          <w:marRight w:val="0"/>
          <w:marTop w:val="0"/>
          <w:marBottom w:val="0"/>
          <w:divBdr>
            <w:top w:val="none" w:sz="0" w:space="0" w:color="auto"/>
            <w:left w:val="none" w:sz="0" w:space="0" w:color="auto"/>
            <w:bottom w:val="none" w:sz="0" w:space="0" w:color="auto"/>
            <w:right w:val="none" w:sz="0" w:space="0" w:color="auto"/>
          </w:divBdr>
          <w:divsChild>
            <w:div w:id="2080132979">
              <w:marLeft w:val="0"/>
              <w:marRight w:val="0"/>
              <w:marTop w:val="0"/>
              <w:marBottom w:val="0"/>
              <w:divBdr>
                <w:top w:val="none" w:sz="0" w:space="0" w:color="auto"/>
                <w:left w:val="none" w:sz="0" w:space="0" w:color="auto"/>
                <w:bottom w:val="none" w:sz="0" w:space="0" w:color="auto"/>
                <w:right w:val="none" w:sz="0" w:space="0" w:color="auto"/>
              </w:divBdr>
            </w:div>
            <w:div w:id="157620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5E465-4155-4615-A358-69272F161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546</Words>
  <Characters>3007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Marilyn Ghoos | Anubis Care</dc:creator>
  <cp:keywords/>
  <dc:description/>
  <cp:lastModifiedBy>Marilyn Ghoos | Anubis Care</cp:lastModifiedBy>
  <cp:revision>3</cp:revision>
  <cp:lastPrinted>2023-12-19T11:30:00Z</cp:lastPrinted>
  <dcterms:created xsi:type="dcterms:W3CDTF">2024-12-04T12:05:00Z</dcterms:created>
  <dcterms:modified xsi:type="dcterms:W3CDTF">2024-12-04T12:05:00Z</dcterms:modified>
</cp:coreProperties>
</file>